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08 - DECLARAÇÃO CONJUNTA</w:t>
      </w:r>
    </w:p>
    <w:p w:rsidR="00000000" w:rsidDel="00000000" w:rsidP="00000000" w:rsidRDefault="00000000" w:rsidRPr="00000000" w14:paraId="00000003">
      <w:pPr>
        <w:shd w:fill="ffffff" w:val="clear"/>
        <w:spacing w:line="276" w:lineRule="auto"/>
        <w:jc w:val="center"/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(Rubricar todas as páginas)</w:t>
      </w:r>
    </w:p>
    <w:p w:rsidR="00000000" w:rsidDel="00000000" w:rsidP="00000000" w:rsidRDefault="00000000" w:rsidRPr="00000000" w14:paraId="00000004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 </w:t>
      </w:r>
      <w:r w:rsidDel="00000000" w:rsidR="00000000" w:rsidRPr="00000000">
        <w:rPr>
          <w:color w:val="ff0000"/>
          <w:rtl w:val="0"/>
        </w:rPr>
        <w:t xml:space="preserve">(nome da pessoa responsável pela candidatura)</w:t>
      </w:r>
      <w:r w:rsidDel="00000000" w:rsidR="00000000" w:rsidRPr="00000000">
        <w:rPr>
          <w:rtl w:val="0"/>
        </w:rPr>
        <w:t xml:space="preserve">, residente e domiciliado(a) em ___________________________ </w:t>
      </w:r>
      <w:r w:rsidDel="00000000" w:rsidR="00000000" w:rsidRPr="00000000">
        <w:rPr>
          <w:color w:val="ff0000"/>
          <w:rtl w:val="0"/>
        </w:rPr>
        <w:t xml:space="preserve">(endereço residencial do dirigente)</w:t>
      </w:r>
      <w:r w:rsidDel="00000000" w:rsidR="00000000" w:rsidRPr="00000000">
        <w:rPr>
          <w:rtl w:val="0"/>
        </w:rPr>
        <w:t xml:space="preserve">, portador(a) da Carteira de Identidade n° ___________ </w:t>
      </w:r>
      <w:r w:rsidDel="00000000" w:rsidR="00000000" w:rsidRPr="00000000">
        <w:rPr>
          <w:color w:val="ff0000"/>
          <w:rtl w:val="0"/>
        </w:rPr>
        <w:t xml:space="preserve">(nº do RG)</w:t>
      </w:r>
      <w:r w:rsidDel="00000000" w:rsidR="00000000" w:rsidRPr="00000000">
        <w:rPr>
          <w:rtl w:val="0"/>
        </w:rPr>
        <w:t xml:space="preserve">, CPF n° ___________ </w:t>
      </w:r>
      <w:r w:rsidDel="00000000" w:rsidR="00000000" w:rsidRPr="00000000">
        <w:rPr>
          <w:color w:val="ff0000"/>
          <w:rtl w:val="0"/>
        </w:rPr>
        <w:t xml:space="preserve">(nº do CPF)</w:t>
      </w:r>
      <w:r w:rsidDel="00000000" w:rsidR="00000000" w:rsidRPr="00000000">
        <w:rPr>
          <w:rtl w:val="0"/>
        </w:rPr>
        <w:t xml:space="preserve">, responsável pela apresentação da inscrição da entidade cultural ___________________________ </w:t>
      </w:r>
      <w:r w:rsidDel="00000000" w:rsidR="00000000" w:rsidRPr="00000000">
        <w:rPr>
          <w:color w:val="ff0000"/>
          <w:rtl w:val="0"/>
        </w:rPr>
        <w:t xml:space="preserve">(nome da entidade cultural</w:t>
      </w:r>
      <w:r w:rsidDel="00000000" w:rsidR="00000000" w:rsidRPr="00000000">
        <w:rPr>
          <w:rtl w:val="0"/>
        </w:rPr>
        <w:t xml:space="preserve">, CNPJ nº ___________________________, inscrito no referido Edital de Seleção para ampliação e fortalecimento da Política Nacional de Cultura Viva,</w:t>
      </w:r>
      <w:r w:rsidDel="00000000" w:rsidR="00000000" w:rsidRPr="00000000">
        <w:rPr>
          <w:b w:val="1"/>
          <w:bCs w:val="1"/>
          <w:rtl w:val="0"/>
        </w:rPr>
        <w:t xml:space="preserve"> DECLARO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5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rtl w:val="0"/>
        </w:rPr>
        <w:t xml:space="preserve">           Estar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006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rtl w:val="0"/>
        </w:rPr>
        <w:t xml:space="preserve">           Autorizar a Secretaria de Estado de Cultura e Economia Criativa do Distrito Federal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</w:p>
    <w:p w:rsidR="00000000" w:rsidDel="00000000" w:rsidP="00000000" w:rsidRDefault="00000000" w:rsidRPr="00000000" w14:paraId="00000007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           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:rsidR="00000000" w:rsidDel="00000000" w:rsidP="00000000" w:rsidRDefault="00000000" w:rsidRPr="00000000" w14:paraId="00000008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</w:t>
      </w:r>
      <w:r w:rsidDel="00000000" w:rsidR="00000000" w:rsidRPr="00000000">
        <w:rPr>
          <w:rtl w:val="0"/>
        </w:rPr>
        <w:t xml:space="preserve">           Não me enquadrar em quaisquer das vedações dispostas no Edital de Seleção, principalmente quanto ao disposto em seu item 4 (“quem não pode participar do edital”);</w:t>
      </w:r>
    </w:p>
    <w:p w:rsidR="00000000" w:rsidDel="00000000" w:rsidP="00000000" w:rsidRDefault="00000000" w:rsidRPr="00000000" w14:paraId="00000009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5.</w:t>
      </w:r>
      <w:r w:rsidDel="00000000" w:rsidR="00000000" w:rsidRPr="00000000">
        <w:rPr>
          <w:rtl w:val="0"/>
        </w:rPr>
        <w:t xml:space="preserve">           Receber visita técnica e/ou participar de reunião, com a missão de acompanhar e monitorar a execução e os resultados Termo de Compromisso Cultural, caso a Secretaria de Estado de Cultura e Economia Criativa do Distrito Federal e o Ministério da Cultura considerem apropriado;</w:t>
      </w:r>
    </w:p>
    <w:p w:rsidR="00000000" w:rsidDel="00000000" w:rsidP="00000000" w:rsidRDefault="00000000" w:rsidRPr="00000000" w14:paraId="0000000A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           Não existir plágio no projeto selecionado,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00B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7.</w:t>
      </w:r>
      <w:r w:rsidDel="00000000" w:rsidR="00000000" w:rsidRPr="00000000">
        <w:rPr>
          <w:rtl w:val="0"/>
        </w:rPr>
        <w:t xml:space="preserve">           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proposta;</w:t>
      </w:r>
    </w:p>
    <w:p w:rsidR="00000000" w:rsidDel="00000000" w:rsidP="00000000" w:rsidRDefault="00000000" w:rsidRPr="00000000" w14:paraId="0000000C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</w:t>
      </w:r>
      <w:r w:rsidDel="00000000" w:rsidR="00000000" w:rsidRPr="00000000">
        <w:rPr>
          <w:rtl w:val="0"/>
        </w:rPr>
        <w:t xml:space="preserve">           Não ter projetos vigentes ou em análise com o mesmo objeto e/ou despesas semelhantes às pleiteadas nesta proposta em qualquer esfera do governo;</w:t>
      </w:r>
    </w:p>
    <w:p w:rsidR="00000000" w:rsidDel="00000000" w:rsidP="00000000" w:rsidRDefault="00000000" w:rsidRPr="00000000" w14:paraId="0000000D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9.</w:t>
      </w:r>
      <w:r w:rsidDel="00000000" w:rsidR="00000000" w:rsidRPr="00000000">
        <w:rPr>
          <w:rtl w:val="0"/>
        </w:rPr>
        <w:t xml:space="preserve">           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do espaço físico durante e após o período de realização das ações previstas;</w:t>
      </w:r>
    </w:p>
    <w:p w:rsidR="00000000" w:rsidDel="00000000" w:rsidP="00000000" w:rsidRDefault="00000000" w:rsidRPr="00000000" w14:paraId="0000000E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10.</w:t>
      </w:r>
      <w:r w:rsidDel="00000000" w:rsidR="00000000" w:rsidRPr="00000000">
        <w:rPr>
          <w:rtl w:val="0"/>
        </w:rPr>
        <w:t xml:space="preserve">       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durante as ações propostas, garantindo ainda exibições audiovisuais, se houver, que disponham de recursos de legendagem descritiva, audiodescrição e LIBRAS – Língua Brasileira de Sinais;</w:t>
      </w:r>
    </w:p>
    <w:p w:rsidR="00000000" w:rsidDel="00000000" w:rsidP="00000000" w:rsidRDefault="00000000" w:rsidRPr="00000000" w14:paraId="0000000F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11.</w:t>
      </w:r>
      <w:r w:rsidDel="00000000" w:rsidR="00000000" w:rsidRPr="00000000">
        <w:rPr>
          <w:highlight w:val="white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Disponibilizar livre acesso à população beneficiada para todas as ações propostas no projeto;</w:t>
      </w:r>
    </w:p>
    <w:p w:rsidR="00000000" w:rsidDel="00000000" w:rsidP="00000000" w:rsidRDefault="00000000" w:rsidRPr="00000000" w14:paraId="00000010">
      <w:pPr>
        <w:shd w:fill="ffffff" w:val="clear"/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12.</w:t>
      </w:r>
      <w:r w:rsidDel="00000000" w:rsidR="00000000" w:rsidRPr="00000000">
        <w:rPr>
          <w:highlight w:val="white"/>
          <w:rtl w:val="0"/>
        </w:rPr>
        <w:t xml:space="preserve">       Sobre os bens remanescentes, que:</w:t>
      </w:r>
    </w:p>
    <w:p w:rsidR="00000000" w:rsidDel="00000000" w:rsidP="00000000" w:rsidRDefault="00000000" w:rsidRPr="00000000" w14:paraId="00000011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a)</w:t>
      </w:r>
      <w:r w:rsidDel="00000000" w:rsidR="00000000" w:rsidRPr="00000000">
        <w:rPr>
          <w:highlight w:val="white"/>
          <w:rtl w:val="0"/>
        </w:rPr>
        <w:t xml:space="preserve">               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tl w:val="0"/>
        </w:rPr>
        <w:t xml:space="preserve">s será transferida à Administração Pública.</w:t>
      </w:r>
    </w:p>
    <w:p w:rsidR="00000000" w:rsidDel="00000000" w:rsidP="00000000" w:rsidRDefault="00000000" w:rsidRPr="00000000" w14:paraId="00000012">
      <w:pPr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b)</w:t>
      </w:r>
      <w:r w:rsidDel="00000000" w:rsidR="00000000" w:rsidRPr="00000000">
        <w:rPr>
          <w:highlight w:val="white"/>
          <w:rtl w:val="0"/>
        </w:rPr>
        <w:t xml:space="preserve">              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3">
      <w:pPr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c)</w:t>
      </w:r>
      <w:r w:rsidDel="00000000" w:rsidR="00000000" w:rsidRPr="00000000">
        <w:rPr>
          <w:highlight w:val="white"/>
          <w:rtl w:val="0"/>
        </w:rPr>
        <w:t xml:space="preserve">               Na hipótese de extinção da entidade cultural após a vigência do instrumento celebrado, será aplicada Cláusula do Estatuto Social.</w:t>
      </w:r>
    </w:p>
    <w:p w:rsidR="00000000" w:rsidDel="00000000" w:rsidP="00000000" w:rsidRDefault="00000000" w:rsidRPr="00000000" w14:paraId="00000014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13.</w:t>
      </w:r>
      <w:r w:rsidDel="00000000" w:rsidR="00000000" w:rsidRPr="00000000">
        <w:rPr>
          <w:rtl w:val="0"/>
        </w:rPr>
        <w:t xml:space="preserve">       Estar ciente das regras de democratização dos recursos:</w:t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jc w:val="both"/>
        <w:rPr>
          <w:i w:val="1"/>
          <w:iCs w:val="1"/>
          <w:color w:val="1155cc"/>
          <w:highlight w:val="white"/>
          <w:u w:val="single"/>
        </w:rPr>
      </w:pPr>
      <w:hyperlink r:id="rId6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7">
        <w:r w:rsidDel="00000000" w:rsidR="00000000" w:rsidRPr="00000000">
          <w:rPr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19">
      <w:pPr>
        <w:shd w:fill="ffffff" w:val="clear"/>
        <w:spacing w:line="276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1A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1B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b)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1C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14.</w:t>
      </w:r>
      <w:r w:rsidDel="00000000" w:rsidR="00000000" w:rsidRPr="00000000">
        <w:rPr>
          <w:rtl w:val="0"/>
        </w:rPr>
        <w:t xml:space="preserve">  Não empregar trabalhadores menores de dezoito anos em trabalho noturno, perigoso ou insalubre ou menores de dezesseis anos em qualquer condição, salvo na condição de aprendiz a partir de quatorze anos, nos termos das situações descritas no inciso XXXIII do Art. 7° da Constituição Federal, ou salvo autorização do Tribunal de Justiça do Distrito Federal e dos Territórios (Vara da Infância e da Juventude) e atendimento a todas as exigências do órgão;           </w:t>
      </w:r>
    </w:p>
    <w:p w:rsidR="00000000" w:rsidDel="00000000" w:rsidP="00000000" w:rsidRDefault="00000000" w:rsidRPr="00000000" w14:paraId="0000001E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15.  </w:t>
      </w:r>
      <w:r w:rsidDel="00000000" w:rsidR="00000000" w:rsidRPr="00000000">
        <w:rPr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</w:p>
    <w:p w:rsidR="00000000" w:rsidDel="00000000" w:rsidP="00000000" w:rsidRDefault="00000000" w:rsidRPr="00000000" w14:paraId="0000001F">
      <w:pPr>
        <w:spacing w:after="12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020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20" w:before="240" w:line="276" w:lineRule="auto"/>
        <w:jc w:val="center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2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highlight w:val="white"/>
        </w:rPr>
      </w:pPr>
      <w:r w:rsidDel="00000000" w:rsidR="00000000" w:rsidRPr="00000000">
        <w:rPr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gov.br/cultura/pt-br/acesso-a-informacao/legislacao-e-normativas/instrucao-normativa-minc-no-1-de-7-de-abril-de-2015-1" TargetMode="Externa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